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2B3828E9"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stavby:    </w:t>
      </w:r>
      <w:r w:rsidR="002037BF" w:rsidRPr="002037BF">
        <w:rPr>
          <w:rFonts w:ascii="Arial" w:hAnsi="Arial" w:cs="Arial"/>
          <w:b/>
          <w:bCs/>
          <w:snapToGrid w:val="0"/>
          <w:sz w:val="22"/>
          <w:szCs w:val="22"/>
          <w:lang w:val="en-US" w:eastAsia="en-US"/>
        </w:rPr>
        <w:t>Dopravní opatření na Verneřicku</w:t>
      </w:r>
    </w:p>
    <w:p w14:paraId="54EBCCD2" w14:textId="77777777"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stavby:     </w:t>
      </w:r>
      <w:r w:rsidRPr="00CA3006">
        <w:rPr>
          <w:rFonts w:ascii="Arial" w:hAnsi="Arial" w:cs="Arial"/>
          <w:b/>
          <w:bCs/>
          <w:snapToGrid w:val="0"/>
          <w:sz w:val="22"/>
          <w:szCs w:val="22"/>
          <w:lang w:val="en-US" w:eastAsia="en-US"/>
        </w:rPr>
        <w:t>k.ú. Verneřice a k.ú. Loučky u Verneřic</w:t>
      </w:r>
      <w:r w:rsidRPr="00CA3006">
        <w:rPr>
          <w:rFonts w:ascii="Arial" w:hAnsi="Arial" w:cs="Arial"/>
          <w:sz w:val="22"/>
          <w:szCs w:val="22"/>
          <w:lang w:eastAsia="en-US"/>
        </w:rPr>
        <w:t xml:space="preserve"> </w:t>
      </w:r>
    </w:p>
    <w:p w14:paraId="751D813B" w14:textId="6B651B16" w:rsidR="00CA3006" w:rsidRPr="009E1E52" w:rsidRDefault="00CA3006" w:rsidP="00CA3006">
      <w:pPr>
        <w:suppressAutoHyphens/>
        <w:spacing w:before="120" w:after="120" w:line="288" w:lineRule="auto"/>
        <w:ind w:left="2410" w:hanging="1701"/>
        <w:outlineLvl w:val="0"/>
        <w:rPr>
          <w:rFonts w:ascii="Arial" w:hAnsi="Arial" w:cs="Arial"/>
          <w:b/>
          <w:sz w:val="22"/>
          <w:szCs w:val="22"/>
          <w:lang w:eastAsia="en-US"/>
        </w:rPr>
      </w:pPr>
      <w:r w:rsidRPr="00CA3006">
        <w:rPr>
          <w:rFonts w:ascii="Arial" w:hAnsi="Arial" w:cs="Arial"/>
          <w:sz w:val="22"/>
          <w:szCs w:val="22"/>
          <w:lang w:eastAsia="en-US"/>
        </w:rPr>
        <w:t>Popis stavby</w:t>
      </w:r>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r w:rsidR="002037BF" w:rsidRPr="002037BF">
        <w:rPr>
          <w:rFonts w:ascii="Arial" w:hAnsi="Arial"/>
          <w:sz w:val="22"/>
          <w:szCs w:val="22"/>
          <w:lang w:eastAsia="en-US"/>
        </w:rPr>
        <w:t>SO1 – Páteřní polní cesta s výsadbou a odvodňovacím opatřením (dále členěno na 8 podobjektů)</w:t>
      </w:r>
      <w:r w:rsidR="002037BF" w:rsidRPr="002037BF">
        <w:rPr>
          <w:rFonts w:ascii="Arial" w:hAnsi="Arial"/>
          <w:sz w:val="22"/>
          <w:szCs w:val="22"/>
          <w:lang w:eastAsia="en-US"/>
        </w:rPr>
        <w:br/>
        <w:t>SO2 – Rekonstrukce hlavní polní cesty s doprovodnou výsadbou</w:t>
      </w:r>
      <w:r w:rsidR="002037BF" w:rsidRPr="002037BF">
        <w:rPr>
          <w:rFonts w:ascii="Arial" w:hAnsi="Arial"/>
          <w:sz w:val="22"/>
          <w:szCs w:val="22"/>
          <w:lang w:eastAsia="en-US"/>
        </w:rPr>
        <w:br/>
        <w:t>(dále člěněno na 2 podobjekty)</w:t>
      </w:r>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 xml:space="preserve">(dále jen </w:t>
      </w:r>
      <w:r w:rsidRPr="009E1E52">
        <w:rPr>
          <w:rFonts w:ascii="Arial" w:hAnsi="Arial" w:cs="Arial"/>
          <w:sz w:val="22"/>
          <w:szCs w:val="22"/>
        </w:rPr>
        <w:t>„</w:t>
      </w:r>
      <w:r w:rsidR="00865AAA" w:rsidRPr="009E1E52">
        <w:rPr>
          <w:rFonts w:ascii="Arial" w:hAnsi="Arial" w:cs="Arial"/>
          <w:sz w:val="22"/>
          <w:szCs w:val="22"/>
        </w:rPr>
        <w:t>stavba</w:t>
      </w:r>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EFC6EFD"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w:t>
      </w:r>
      <w:r w:rsidRPr="00BB4EEA">
        <w:rPr>
          <w:rFonts w:ascii="Arial" w:hAnsi="Arial" w:cs="Arial"/>
          <w:sz w:val="22"/>
          <w:szCs w:val="22"/>
        </w:rPr>
        <w:lastRenderedPageBreak/>
        <w:t>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 xml:space="preserve">Kč (výši částky je třeba volit s ohledem na cenu díla v tom smyslu, aby pojištění případně uhradilo pojistnou událost, na základě níž by zhotovitel nemohl dostát svým závazkům). Zhotovitel se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4A075535" w:rsidR="00F66E65" w:rsidRPr="00D53952" w:rsidRDefault="009E1E52" w:rsidP="002E2046">
            <w:pPr>
              <w:jc w:val="both"/>
              <w:rPr>
                <w:rFonts w:ascii="Arial" w:hAnsi="Arial" w:cs="Arial"/>
                <w:color w:val="000000"/>
                <w:sz w:val="22"/>
                <w:szCs w:val="22"/>
              </w:rPr>
            </w:pPr>
            <w:r>
              <w:rPr>
                <w:rFonts w:ascii="Arial" w:hAnsi="Arial" w:cs="Arial"/>
                <w:color w:val="000000"/>
                <w:sz w:val="22"/>
                <w:szCs w:val="22"/>
              </w:rPr>
              <w:t>SO1</w:t>
            </w:r>
            <w:r w:rsidR="002037BF">
              <w:rPr>
                <w:rFonts w:ascii="Arial" w:hAnsi="Arial" w:cs="Arial"/>
                <w:color w:val="000000"/>
                <w:sz w:val="22"/>
                <w:szCs w:val="22"/>
              </w:rPr>
              <w:t xml:space="preserve"> - </w:t>
            </w:r>
            <w:r w:rsidR="002037BF" w:rsidRPr="00992B90">
              <w:rPr>
                <w:rFonts w:ascii="Arial" w:hAnsi="Arial"/>
                <w:bCs/>
                <w:sz w:val="22"/>
                <w:szCs w:val="22"/>
              </w:rPr>
              <w:t>Páteřní polní cesta s výsadbou a odvodňovacím opatřením</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F4B4FE0" w:rsidR="003E757C" w:rsidRPr="00D53952" w:rsidRDefault="009E1E52" w:rsidP="002E2046">
            <w:pPr>
              <w:jc w:val="both"/>
              <w:rPr>
                <w:rFonts w:ascii="Arial" w:hAnsi="Arial" w:cs="Arial"/>
                <w:color w:val="000000"/>
                <w:sz w:val="22"/>
                <w:szCs w:val="22"/>
              </w:rPr>
            </w:pPr>
            <w:r>
              <w:rPr>
                <w:rFonts w:ascii="Arial" w:hAnsi="Arial" w:cs="Arial"/>
                <w:color w:val="000000"/>
                <w:sz w:val="22"/>
                <w:szCs w:val="22"/>
              </w:rPr>
              <w:t>SO2</w:t>
            </w:r>
            <w:r w:rsidR="002037BF">
              <w:rPr>
                <w:rFonts w:ascii="Arial" w:hAnsi="Arial" w:cs="Arial"/>
                <w:color w:val="000000"/>
                <w:sz w:val="22"/>
                <w:szCs w:val="22"/>
              </w:rPr>
              <w:t xml:space="preserve"> - </w:t>
            </w:r>
            <w:r w:rsidR="002037BF" w:rsidRPr="002037BF">
              <w:rPr>
                <w:rFonts w:ascii="Arial" w:hAnsi="Arial" w:cs="Arial"/>
                <w:bCs/>
                <w:color w:val="000000"/>
                <w:sz w:val="22"/>
                <w:szCs w:val="22"/>
              </w:rPr>
              <w:t>Rekonstrukce hlavní polní cesty s doprovodnou výsadbou</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A50BDC" w:rsidRPr="00A50BDC">
        <w:rPr>
          <w:rFonts w:ascii="Arial" w:hAnsi="Arial" w:cs="Arial"/>
          <w:bCs/>
          <w:sz w:val="22"/>
          <w:szCs w:val="22"/>
          <w:lang w:val="en-US"/>
        </w:rPr>
        <w:t xml:space="preserve">Děčín,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w:t>
      </w:r>
      <w:r w:rsidRPr="00D53952">
        <w:rPr>
          <w:rFonts w:ascii="Arial" w:hAnsi="Arial" w:cs="Arial"/>
          <w:sz w:val="22"/>
          <w:szCs w:val="22"/>
        </w:rPr>
        <w:lastRenderedPageBreak/>
        <w:t xml:space="preserve">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2"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Kč </w:t>
      </w:r>
      <w:bookmarkEnd w:id="2"/>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lastRenderedPageBreak/>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lastRenderedPageBreak/>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37B8"/>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B04495-9BFE-416C-8C02-A2E6D1A978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3117</Words>
  <Characters>18396</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3</cp:revision>
  <cp:lastPrinted>2015-03-16T09:25:00Z</cp:lastPrinted>
  <dcterms:created xsi:type="dcterms:W3CDTF">2021-11-02T10:22:00Z</dcterms:created>
  <dcterms:modified xsi:type="dcterms:W3CDTF">2021-11-02T10:31:00Z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